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jc w:val="center"/>
        <w:rPr>
          <w:rFonts w:ascii="PT Astra Serif" w:hAnsi="PT Astra Serif" w:cs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 w:cs="PT Astra Serif"/>
          <w:b/>
          <w:sz w:val="28"/>
          <w:szCs w:val="28"/>
          <w:highlight w:val="none"/>
        </w:rPr>
        <w:t xml:space="preserve">О внесении изменений в </w:t>
      </w:r>
      <w:r>
        <w:rPr>
          <w:rFonts w:ascii="PT Astra Serif" w:hAnsi="PT Astra Serif" w:cs="PT Astra Serif"/>
          <w:b/>
          <w:sz w:val="28"/>
          <w:szCs w:val="28"/>
          <w:highlight w:val="none"/>
        </w:rPr>
        <w:t xml:space="preserve">постановление</w:t>
      </w:r>
      <w:r>
        <w:rPr>
          <w:rFonts w:ascii="PT Astra Serif" w:hAnsi="PT Astra Serif" w:cs="PT Astra Serif"/>
          <w:b/>
          <w:sz w:val="28"/>
          <w:szCs w:val="28"/>
          <w:highlight w:val="none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  <w:highlight w:val="none"/>
        </w:rPr>
      </w:r>
      <w:r/>
    </w:p>
    <w:p>
      <w:pPr>
        <w:jc w:val="center"/>
        <w:rPr>
          <w:rFonts w:ascii="PT Astra Serif" w:hAnsi="PT Astra Serif" w:cs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 w:cs="PT Astra Serif"/>
          <w:b/>
          <w:sz w:val="28"/>
          <w:szCs w:val="28"/>
          <w:highlight w:val="none"/>
        </w:rPr>
        <w:t xml:space="preserve">Правительства Белгородской области</w:t>
      </w:r>
      <w:r>
        <w:rPr>
          <w:rFonts w:ascii="PT Astra Serif" w:hAnsi="PT Astra Serif" w:cs="PT Astra Serif"/>
        </w:rPr>
      </w:r>
      <w:r/>
    </w:p>
    <w:p>
      <w:pPr>
        <w:jc w:val="center"/>
        <w:rPr>
          <w:rFonts w:ascii="PT Astra Serif" w:hAnsi="PT Astra Serif" w:cs="PT Astra Serif"/>
          <w:b/>
          <w:bCs/>
          <w:sz w:val="28"/>
          <w:szCs w:val="28"/>
          <w:highlight w:val="yellow"/>
        </w:rPr>
      </w:pPr>
      <w:r>
        <w:rPr>
          <w:rFonts w:ascii="PT Astra Serif" w:hAnsi="PT Astra Serif" w:cs="PT Astra Serif"/>
          <w:b/>
          <w:sz w:val="28"/>
          <w:szCs w:val="28"/>
          <w:highlight w:val="none"/>
        </w:rPr>
        <w:t xml:space="preserve">от 07 декабря 2020 года № 511-пп</w:t>
      </w:r>
      <w:r>
        <w:rPr>
          <w:rFonts w:ascii="PT Astra Serif" w:hAnsi="PT Astra Serif" w:cs="PT Astra Serif"/>
        </w:rPr>
      </w:r>
      <w:r/>
    </w:p>
    <w:p>
      <w:pPr>
        <w:pStyle w:val="85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</w:rPr>
        <w:t xml:space="preserve">В соответствии с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Федеральным законом от 24 июня 2025 года № 156-ФЗ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 «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О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создании многофункционального сервиса обмена информацией и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о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внесении изменений в отдельные законодательные акты Российской Федерации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»</w:t>
      </w:r>
      <w:r>
        <w:rPr>
          <w:rFonts w:ascii="PT Astra Serif" w:hAnsi="PT Astra Serif" w:cs="PT Astra Serif"/>
          <w:sz w:val="28"/>
          <w:szCs w:val="28"/>
        </w:rPr>
        <w:t xml:space="preserve">, в целях повышения цифровизации процедур </w:t>
      </w:r>
      <w:r>
        <w:rPr>
          <w:rFonts w:ascii="PT Astra Serif" w:hAnsi="PT Astra Serif" w:cs="PT Astra Serif"/>
          <w:sz w:val="28"/>
          <w:szCs w:val="28"/>
        </w:rPr>
        <w:t xml:space="preserve">предоставления мер социальной поддержки отдельным категориям граждан </w:t>
      </w:r>
      <w:r>
        <w:rPr>
          <w:rFonts w:ascii="PT Astra Serif" w:hAnsi="PT Astra Serif" w:cs="PT Astra Serif"/>
          <w:sz w:val="28"/>
          <w:szCs w:val="28"/>
        </w:rPr>
        <w:t xml:space="preserve">в части </w:t>
      </w:r>
      <w:r>
        <w:rPr>
          <w:rFonts w:ascii="PT Astra Serif" w:hAnsi="PT Astra Serif" w:eastAsia="Arial" w:cs="PT Astra Serif"/>
          <w:b w:val="0"/>
          <w:bCs w:val="0"/>
          <w:color w:val="000000"/>
          <w:sz w:val="28"/>
          <w:szCs w:val="28"/>
        </w:rPr>
        <w:t xml:space="preserve">предоставления льгот на проезд при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  <w:t xml:space="preserve"> </w:t>
      </w:r>
      <w:r>
        <w:rPr>
          <w:rFonts w:ascii="PT Astra Serif" w:hAnsi="PT Astra Serif" w:eastAsia="Arial" w:cs="PT Astra Serif"/>
          <w:b w:val="0"/>
          <w:bCs w:val="0"/>
          <w:color w:val="000000"/>
          <w:sz w:val="28"/>
          <w:szCs w:val="28"/>
        </w:rPr>
        <w:t xml:space="preserve">осуществлении регулярных перевозок по муниципальным </w:t>
      </w:r>
      <w:r>
        <w:rPr>
          <w:rFonts w:ascii="PT Astra Serif" w:hAnsi="PT Astra Serif" w:eastAsia="Arial" w:cs="PT Astra Serif"/>
          <w:b w:val="0"/>
          <w:bCs w:val="0"/>
          <w:color w:val="000000"/>
          <w:sz w:val="28"/>
          <w:szCs w:val="28"/>
        </w:rPr>
        <w:t xml:space="preserve">и пригородным (межмуниципальным) маршрутам </w:t>
      </w:r>
      <w:r>
        <w:rPr>
          <w:rFonts w:ascii="PT Astra Serif" w:hAnsi="PT Astra Serif" w:cs="PT Astra Serif"/>
          <w:sz w:val="28"/>
          <w:szCs w:val="28"/>
        </w:rPr>
        <w:t xml:space="preserve">Правительство Белгородской области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п о с т а н о в л я е т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  <w:t xml:space="preserve">:</w:t>
      </w:r>
      <w:r>
        <w:rPr>
          <w:rFonts w:ascii="PT Astra Serif" w:hAnsi="PT Astra Serif" w:cs="PT Astra Serif"/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color w:val="auto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</w:rPr>
        <w:t xml:space="preserve">1. Внести следующие изменения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в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постановление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Правительства Белгородской области от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07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 декабря 2020 года № 511-пп </w:t>
      </w:r>
      <w:r>
        <w:rPr>
          <w:rFonts w:ascii="PT Astra Serif" w:hAnsi="PT Astra Serif" w:cs="PT Astra Serif"/>
          <w:sz w:val="28"/>
          <w:szCs w:val="28"/>
        </w:rPr>
        <w:t xml:space="preserve">«О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транспорта)»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: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- пункт 9 постановления изложить в следующей редакции: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«9.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Контроль за исполнением постановления возложить на заместителя Губернатора Белгородской области</w:t>
      </w:r>
      <w:r>
        <w:rPr>
          <w:rFonts w:hint="default" w:ascii="PT Astra Serif" w:hAnsi="PT Astra Serif" w:eastAsia="PT Astra Serif" w:cs="PT Astra Serif"/>
          <w:sz w:val="28"/>
          <w:szCs w:val="28"/>
          <w:highlight w:val="none"/>
        </w:rPr>
        <w:t xml:space="preserve"> 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–</w:t>
      </w:r>
      <w:r>
        <w:rPr>
          <w:rFonts w:hint="default" w:ascii="PT Astra Serif" w:hAnsi="PT Astra Serif" w:eastAsia="PT Astra Serif" w:cs="PT Astra Serif"/>
          <w:sz w:val="28"/>
          <w:szCs w:val="28"/>
          <w:highlight w:val="none"/>
        </w:rPr>
        <w:t xml:space="preserve"> 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руководителя Администрации Губернатора Белгородской области Лоренца А.А.»;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/>
    </w:p>
    <w:p>
      <w:pPr>
        <w:ind w:firstLine="709"/>
        <w:jc w:val="both"/>
        <w:rPr>
          <w:rFonts w:ascii="PT Astra Serif" w:hAnsi="PT Astra Serif" w:cs="PT Astra Serif"/>
          <w:color w:val="auto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-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в Порядок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 предоставления льгот на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 проезд при осуществлении регулярных перевозок по муниципальным и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пригородным (межмуниципальным) маршрутам (кроме железнодорожного транспорта) (далее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– Порядок), утвержденный в пункте 1 постановления: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/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</w:rPr>
        <w:t xml:space="preserve">п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ункт 6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Порядка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дополнить одиннадцатым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–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двенадцатым абзацами следующего содержания: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/>
    </w:p>
    <w:p>
      <w:pPr>
        <w:ind w:firstLine="709"/>
        <w:jc w:val="both"/>
        <w:spacing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color w:val="auto"/>
          <w:sz w:val="28"/>
          <w:szCs w:val="28"/>
        </w:rPr>
        <w:t xml:space="preserve">«Лица, имеющие право на льготный проезд, вправе представить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(полностью или частично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) сведения, содержащиеся в документах, указанных в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подпунктах 1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–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6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настоящего пункта,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с использованием многофункционального сервиса обмена информацией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, созданного в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соответствии с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 частью 1 статьи 1 Федерального закона от 24 июня 2025 года № 156-ФЗ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 «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О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создании многофункционального сервиса обмена информацией и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о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внесении изменений в 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отдельные законодательные акты Российской Федерации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»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 (далее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–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ascii="PT Astra Serif" w:hAnsi="PT Astra Serif" w:cs="PT Astra Serif"/>
          <w:color w:val="auto"/>
          <w:sz w:val="28"/>
          <w:szCs w:val="28"/>
        </w:rPr>
        <w:t xml:space="preserve">цифровой ID).</w:t>
      </w:r>
      <w:r>
        <w:rPr>
          <w:rFonts w:ascii="PT Astra Serif" w:hAnsi="PT Astra Serif" w:cs="PT Astra Serif"/>
        </w:rPr>
      </w:r>
      <w:r/>
    </w:p>
    <w:p>
      <w:pPr>
        <w:ind w:firstLine="709"/>
        <w:jc w:val="both"/>
        <w:spacing w:after="0" w:afterAutospacing="0" w:line="240" w:lineRule="auto"/>
        <w:rPr>
          <w:rFonts w:ascii="PT Astra Serif" w:hAnsi="PT Astra Serif" w:cs="PT Astra Serif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color w:val="auto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Представления документов, указанных в</w:t>
      </w:r>
      <w:r>
        <w:rPr>
          <w:rFonts w:hint="default" w:ascii="PT Astra Serif" w:hAnsi="PT Astra Serif" w:eastAsia="PT Astra Serif" w:cs="PT Astra Serif"/>
          <w:sz w:val="28"/>
          <w:szCs w:val="28"/>
          <w:highlight w:val="none"/>
        </w:rPr>
        <w:t xml:space="preserve">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подпунктах 1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–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6 настоящего пункта,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 если сведения из таких документов представлены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с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использованием цифрового ID, не требуется».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/>
    </w:p>
    <w:p>
      <w:pPr>
        <w:ind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2. Контроль за исполнением постановления возложить на заместителя Губернатора Белгородской области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–</w:t>
      </w:r>
      <w:r>
        <w:rPr>
          <w:rFonts w:hint="default" w:ascii="PT Astra Serif" w:hAnsi="PT Astra Serif" w:eastAsia="PT Astra Serif" w:cs="PT Astra Serif"/>
          <w:color w:val="auto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руководителя Администрации Губернатора Белгородской области Лоренца А.А.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/>
    </w:p>
    <w:p>
      <w:pPr>
        <w:ind w:firstLine="709"/>
        <w:jc w:val="both"/>
        <w:spacing w:after="0" w:afterAutospacing="0" w:line="240" w:lineRule="auto"/>
        <w:rPr>
          <w:rFonts w:ascii="PT Astra Serif" w:hAnsi="PT Astra Serif" w:cs="PT Astra Serif"/>
          <w:color w:val="auto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3. Настоящее постановление вступает в силу со дня официального опубликования.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/>
    </w:p>
    <w:p>
      <w:pPr>
        <w:pStyle w:val="85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pStyle w:val="85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297"/>
        <w:gridCol w:w="3263"/>
        <w:gridCol w:w="329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97" w:type="dxa"/>
            <w:vAlign w:val="bottom"/>
            <w:textDirection w:val="lrTb"/>
            <w:noWrap w:val="false"/>
          </w:tcPr>
          <w:p>
            <w:pPr>
              <w:pStyle w:val="850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Губернатор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50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63" w:type="dxa"/>
            <w:vAlign w:val="top"/>
            <w:textDirection w:val="lrTb"/>
            <w:noWrap w:val="false"/>
          </w:tcPr>
          <w:p>
            <w:pPr>
              <w:pStyle w:val="850"/>
              <w:jc w:val="both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96" w:type="dxa"/>
            <w:vAlign w:val="bottom"/>
            <w:textDirection w:val="lrTb"/>
            <w:noWrap w:val="false"/>
          </w:tcPr>
          <w:p>
            <w:pPr>
              <w:pStyle w:val="850"/>
              <w:jc w:val="right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В.В. Гладков</w:t>
            </w:r>
            <w:r>
              <w:rPr>
                <w:rFonts w:ascii="PT Astra Serif" w:hAnsi="PT Astra Serif" w:cs="PT Astra Serif"/>
              </w:rPr>
            </w:r>
            <w:r/>
          </w:p>
        </w:tc>
      </w:tr>
    </w:tbl>
    <w:p>
      <w:pPr>
        <w:pStyle w:val="8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567" w:bottom="1134" w:left="1701" w:header="567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Verdana">
    <w:panose1 w:val="020B060403050404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rPr>
        <w:rStyle w:val="859"/>
      </w:rPr>
      <w:framePr w:wrap="around" w:vAnchor="text" w:hAnchor="margin" w:xAlign="center" w:y="1"/>
    </w:pPr>
    <w:r>
      <w:rPr>
        <w:rStyle w:val="859"/>
      </w:rPr>
      <w:fldChar w:fldCharType="begin"/>
    </w:r>
    <w:r>
      <w:rPr>
        <w:rStyle w:val="859"/>
      </w:rPr>
      <w:instrText xml:space="preserve">PAGE  </w:instrText>
    </w:r>
    <w:r>
      <w:rPr>
        <w:rStyle w:val="859"/>
      </w:rPr>
      <w:fldChar w:fldCharType="separate"/>
    </w:r>
    <w:r>
      <w:rPr>
        <w:rStyle w:val="859"/>
      </w:rPr>
      <w:t xml:space="preserve">2</w:t>
    </w:r>
    <w:r>
      <w:rPr>
        <w:rStyle w:val="859"/>
      </w:rPr>
      <w:fldChar w:fldCharType="end"/>
    </w:r>
    <w:r>
      <w:rPr>
        <w:rStyle w:val="859"/>
      </w:rPr>
    </w:r>
    <w:r/>
  </w:p>
  <w:p>
    <w:pPr>
      <w:pStyle w:val="8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rPr>
        <w:rStyle w:val="859"/>
      </w:rPr>
      <w:framePr w:wrap="around" w:vAnchor="text" w:hAnchor="margin" w:xAlign="center" w:y="1"/>
    </w:pPr>
    <w:r>
      <w:rPr>
        <w:rStyle w:val="859"/>
      </w:rPr>
      <w:fldChar w:fldCharType="begin"/>
    </w:r>
    <w:r>
      <w:rPr>
        <w:rStyle w:val="859"/>
      </w:rPr>
      <w:instrText xml:space="preserve">PAGE  </w:instrText>
    </w:r>
    <w:r>
      <w:rPr>
        <w:rStyle w:val="859"/>
      </w:rPr>
      <w:fldChar w:fldCharType="end"/>
    </w:r>
    <w:r>
      <w:rPr>
        <w:rStyle w:val="859"/>
      </w:rPr>
    </w:r>
    <w:r/>
  </w:p>
  <w:p>
    <w:pPr>
      <w:pStyle w:val="85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6"/>
      <w:szCs w:val="26"/>
      <w:lang w:val="ru-RU" w:eastAsia="ru-RU" w:bidi="ar-SA"/>
    </w:rPr>
  </w:style>
  <w:style w:type="character" w:styleId="851">
    <w:name w:val="Основной шрифт абзаца, Знак Знак"/>
    <w:next w:val="851"/>
    <w:link w:val="856"/>
    <w:semiHidden/>
  </w:style>
  <w:style w:type="table" w:styleId="852">
    <w:name w:val="Обычная таблица"/>
    <w:next w:val="852"/>
    <w:link w:val="850"/>
    <w:semiHidden/>
    <w:tblPr/>
  </w:style>
  <w:style w:type="numbering" w:styleId="853">
    <w:name w:val="Нет списка"/>
    <w:next w:val="853"/>
    <w:link w:val="850"/>
    <w:semiHidden/>
  </w:style>
  <w:style w:type="table" w:styleId="854">
    <w:name w:val="Сетка таблицы,Сетка таблицы-КАЮ"/>
    <w:basedOn w:val="852"/>
    <w:next w:val="854"/>
    <w:link w:val="850"/>
    <w:tblPr/>
  </w:style>
  <w:style w:type="table" w:styleId="855">
    <w:name w:val="Стиль таблицы1"/>
    <w:basedOn w:val="854"/>
    <w:next w:val="855"/>
    <w:link w:val="850"/>
    <w:tblPr/>
  </w:style>
  <w:style w:type="paragraph" w:styleId="856">
    <w:name w:val="UserStyle_0"/>
    <w:basedOn w:val="850"/>
    <w:next w:val="856"/>
    <w:link w:val="8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57">
    <w:name w:val="ConsPlusNormal"/>
    <w:next w:val="857"/>
    <w:link w:val="850"/>
    <w:rPr>
      <w:b/>
      <w:bCs/>
      <w:sz w:val="28"/>
      <w:szCs w:val="28"/>
      <w:lang w:val="ru-RU" w:eastAsia="ru-RU" w:bidi="ar-SA"/>
    </w:rPr>
  </w:style>
  <w:style w:type="paragraph" w:styleId="858">
    <w:name w:val="Верхний колонтитул"/>
    <w:basedOn w:val="850"/>
    <w:next w:val="858"/>
    <w:link w:val="850"/>
    <w:pPr>
      <w:tabs>
        <w:tab w:val="center" w:pos="4677" w:leader="none"/>
        <w:tab w:val="right" w:pos="9355" w:leader="none"/>
      </w:tabs>
    </w:pPr>
  </w:style>
  <w:style w:type="character" w:styleId="859">
    <w:name w:val="Номер страницы"/>
    <w:basedOn w:val="851"/>
    <w:next w:val="859"/>
    <w:link w:val="850"/>
  </w:style>
  <w:style w:type="paragraph" w:styleId="860">
    <w:name w:val="Знак Знак Знак Знак Знак Знак Знак"/>
    <w:basedOn w:val="850"/>
    <w:next w:val="860"/>
    <w:link w:val="850"/>
    <w:rPr>
      <w:rFonts w:ascii="Verdana" w:hAnsi="Verdana" w:cs="Verdana"/>
      <w:sz w:val="20"/>
      <w:szCs w:val="20"/>
      <w:lang w:val="en-US" w:eastAsia="en-US"/>
    </w:rPr>
  </w:style>
  <w:style w:type="paragraph" w:styleId="861">
    <w:name w:val="Абзац списка"/>
    <w:basedOn w:val="850"/>
    <w:next w:val="861"/>
    <w:link w:val="850"/>
    <w:uiPriority w:val="99"/>
    <w:qFormat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862">
    <w:name w:val="Default"/>
    <w:next w:val="862"/>
    <w:link w:val="850"/>
    <w:rPr>
      <w:color w:val="000000"/>
      <w:sz w:val="24"/>
      <w:szCs w:val="24"/>
      <w:lang w:val="ru-RU" w:eastAsia="ru-RU" w:bidi="ar-SA"/>
    </w:rPr>
  </w:style>
  <w:style w:type="paragraph" w:styleId="863">
    <w:name w:val=" Знак1 Знак Знак Знак Знак Знак Знак Знак Знак Знак"/>
    <w:basedOn w:val="850"/>
    <w:next w:val="863"/>
    <w:link w:val="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864" w:default="1">
    <w:name w:val="Default Paragraph Font"/>
    <w:uiPriority w:val="1"/>
    <w:semiHidden/>
    <w:unhideWhenUsed/>
  </w:style>
  <w:style w:type="numbering" w:styleId="865" w:default="1">
    <w:name w:val="No List"/>
    <w:uiPriority w:val="99"/>
    <w:semiHidden/>
    <w:unhideWhenUsed/>
  </w:style>
  <w:style w:type="table" w:styleId="8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БелУпрДор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согласования мест посадки и высадки при осуществлении перевозки пассажиров и багажа по заказу  об организации регулярных перевозок пассажиров и багажа автомобильным транспортом по межмуниципальным маршрутам регулярных перевозок</dc:title>
  <dc:creator>Куропов</dc:creator>
  <cp:revision>19</cp:revision>
  <dcterms:created xsi:type="dcterms:W3CDTF">2016-11-02T08:45:00Z</dcterms:created>
  <dcterms:modified xsi:type="dcterms:W3CDTF">2026-02-17T06:12:36Z</dcterms:modified>
  <cp:version>728932</cp:version>
</cp:coreProperties>
</file>